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Advertisement No: Pro-140 (2021) dated 15.04.2021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ONLINE-INTERVIEW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Position: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Two Junior Research Fellows and One Field Assistant for the ICMR funded research project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on purely temporary and contractual basis initially for one year and extendable till the completion of the project</w:t>
      </w:r>
    </w:p>
    <w:tbl>
      <w:tblPr/>
      <w:tblGrid>
        <w:gridCol w:w="1930"/>
        <w:gridCol w:w="7312"/>
      </w:tblGrid>
      <w:tr>
        <w:trPr>
          <w:trHeight w:val="1" w:hRule="atLeast"/>
          <w:jc w:val="left"/>
        </w:trPr>
        <w:tc>
          <w:tcPr>
            <w:tcW w:w="1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Project title</w:t>
            </w:r>
          </w:p>
        </w:tc>
        <w:tc>
          <w:tcPr>
            <w:tcW w:w="73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Migraine</w:t>
            </w:r>
            <w:r>
              <w:rPr>
                <w:rFonts w:ascii="Times New Roman" w:hAnsi="Times New Roman" w:cs="Times New Roman" w:eastAsia="Times New Roman"/>
                <w:b/>
                <w:color w:val="202124"/>
                <w:spacing w:val="0"/>
                <w:position w:val="0"/>
                <w:sz w:val="24"/>
                <w:shd w:fill="FFFFFF" w:val="clear"/>
              </w:rPr>
              <w:t xml:space="preserve"> and Epilepsy share genetic susceptibility (MEGENE) project in Punjab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".</w:t>
            </w:r>
          </w:p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Principal Investigator: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Prof. Anjana Munshi, Professor and Dean Research,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Department of Human Genetics &amp; Molecular Medicine</w:t>
            </w:r>
          </w:p>
        </w:tc>
      </w:tr>
      <w:tr>
        <w:trPr>
          <w:trHeight w:val="1" w:hRule="atLeast"/>
          <w:jc w:val="left"/>
        </w:trPr>
        <w:tc>
          <w:tcPr>
            <w:tcW w:w="1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Project Duration</w:t>
            </w:r>
          </w:p>
        </w:tc>
        <w:tc>
          <w:tcPr>
            <w:tcW w:w="73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 years</w:t>
            </w:r>
          </w:p>
        </w:tc>
      </w:tr>
      <w:tr>
        <w:trPr>
          <w:trHeight w:val="1" w:hRule="atLeast"/>
          <w:jc w:val="left"/>
        </w:trPr>
        <w:tc>
          <w:tcPr>
            <w:tcW w:w="1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Total no. of posts</w:t>
            </w:r>
          </w:p>
        </w:tc>
        <w:tc>
          <w:tcPr>
            <w:tcW w:w="73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Three (03)</w:t>
            </w:r>
          </w:p>
        </w:tc>
      </w:tr>
      <w:tr>
        <w:trPr>
          <w:trHeight w:val="1" w:hRule="atLeast"/>
          <w:jc w:val="left"/>
        </w:trPr>
        <w:tc>
          <w:tcPr>
            <w:tcW w:w="1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Name of the Post</w:t>
            </w:r>
          </w:p>
        </w:tc>
        <w:tc>
          <w:tcPr>
            <w:tcW w:w="73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Junior Research Fellow (Full time) (02) and Field Assistant (01)</w:t>
            </w:r>
          </w:p>
        </w:tc>
      </w:tr>
      <w:tr>
        <w:trPr>
          <w:trHeight w:val="1" w:hRule="atLeast"/>
          <w:jc w:val="left"/>
        </w:trPr>
        <w:tc>
          <w:tcPr>
            <w:tcW w:w="1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Emoluments</w:t>
            </w:r>
          </w:p>
        </w:tc>
        <w:tc>
          <w:tcPr>
            <w:tcW w:w="73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₹ 31,000/- per month (fixed) + 8% HRA for JRF </w:t>
            </w:r>
          </w:p>
          <w:p>
            <w:pPr>
              <w:spacing w:before="0" w:after="20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₹17,760/-per month (fixed) for Field Assistant</w:t>
            </w:r>
          </w:p>
        </w:tc>
      </w:tr>
      <w:tr>
        <w:trPr>
          <w:trHeight w:val="1" w:hRule="atLeast"/>
          <w:jc w:val="left"/>
        </w:trPr>
        <w:tc>
          <w:tcPr>
            <w:tcW w:w="1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Tenure</w:t>
            </w:r>
          </w:p>
        </w:tc>
        <w:tc>
          <w:tcPr>
            <w:tcW w:w="73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Initially for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One year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extendable till the completion of the project)</w:t>
            </w:r>
          </w:p>
        </w:tc>
      </w:tr>
      <w:tr>
        <w:trPr>
          <w:trHeight w:val="1" w:hRule="atLeast"/>
          <w:jc w:val="left"/>
        </w:trPr>
        <w:tc>
          <w:tcPr>
            <w:tcW w:w="1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Qualification</w:t>
            </w:r>
          </w:p>
        </w:tc>
        <w:tc>
          <w:tcPr>
            <w:tcW w:w="73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"/>
              </w:numPr>
              <w:spacing w:before="0" w:after="20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M.Sc. or equivalent in any branch of the life sciences or related sciences with minimum of 60% marks.</w:t>
            </w:r>
          </w:p>
          <w:p>
            <w:pPr>
              <w:numPr>
                <w:ilvl w:val="0"/>
                <w:numId w:val="19"/>
              </w:numPr>
              <w:spacing w:before="0" w:after="20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Desirable: </w:t>
            </w:r>
          </w:p>
          <w:p>
            <w:pPr>
              <w:numPr>
                <w:ilvl w:val="0"/>
                <w:numId w:val="19"/>
              </w:numPr>
              <w:spacing w:before="0" w:after="200" w:line="240"/>
              <w:ind w:right="0" w:left="144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M.Sc. Human Genetics/Human Genomics/Life sciences/Bioinformatics</w:t>
            </w:r>
          </w:p>
          <w:p>
            <w:pPr>
              <w:numPr>
                <w:ilvl w:val="0"/>
                <w:numId w:val="19"/>
              </w:numPr>
              <w:spacing w:before="0" w:after="200" w:line="240"/>
              <w:ind w:right="0" w:left="144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Thorough knowledge of molecular biology techniques and bioinformatics.</w:t>
            </w:r>
          </w:p>
          <w:p>
            <w:pPr>
              <w:numPr>
                <w:ilvl w:val="0"/>
                <w:numId w:val="19"/>
              </w:numPr>
              <w:spacing w:before="0" w:after="20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For JRF applicants, NET/GATE or equivalent qualification is a compulsory requirement for this project. </w:t>
            </w:r>
          </w:p>
          <w:p>
            <w:pPr>
              <w:numPr>
                <w:ilvl w:val="0"/>
                <w:numId w:val="19"/>
              </w:numPr>
              <w:spacing w:before="0" w:after="200" w:line="240"/>
              <w:ind w:right="0" w:left="720" w:hanging="36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Candidates who have qualified JRF Examination conducted by ICMR in the year 2019/20 and have been selected for placement as JRF in ICMR funded Research Projects/Scheme are also eligible.</w:t>
            </w:r>
          </w:p>
        </w:tc>
      </w:tr>
      <w:tr>
        <w:trPr>
          <w:trHeight w:val="545" w:hRule="auto"/>
          <w:jc w:val="left"/>
        </w:trPr>
        <w:tc>
          <w:tcPr>
            <w:tcW w:w="1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Date &amp; Time of Interview</w:t>
            </w:r>
          </w:p>
        </w:tc>
        <w:tc>
          <w:tcPr>
            <w:tcW w:w="73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72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26-04-2021 at 11:00 AM</w:t>
            </w:r>
          </w:p>
        </w:tc>
      </w:tr>
      <w:tr>
        <w:trPr>
          <w:trHeight w:val="527" w:hRule="auto"/>
          <w:jc w:val="left"/>
        </w:trPr>
        <w:tc>
          <w:tcPr>
            <w:tcW w:w="1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Venue:</w:t>
            </w:r>
          </w:p>
        </w:tc>
        <w:tc>
          <w:tcPr>
            <w:tcW w:w="73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72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Online (through Google Meet) 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  <w:t xml:space="preserve">NOTE:</w:t>
      </w:r>
    </w:p>
    <w:p>
      <w:pPr>
        <w:numPr>
          <w:ilvl w:val="0"/>
          <w:numId w:val="32"/>
        </w:numPr>
        <w:spacing w:before="0" w:after="20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The applicants must send the duly filled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  <w:t xml:space="preserve">prescribed application form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at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FFFFFF" w:val="clear"/>
          </w:rPr>
          <w:t xml:space="preserve">anjana.munshi@cup.edu.in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  <w:t xml:space="preserve">  </w:t>
      </w:r>
    </w:p>
    <w:p>
      <w:pPr>
        <w:numPr>
          <w:ilvl w:val="0"/>
          <w:numId w:val="32"/>
        </w:numPr>
        <w:spacing w:before="0" w:after="20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  <w:t xml:space="preserve">For further details please visit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FFFFFF" w:val="clear"/>
          </w:rPr>
          <w:t xml:space="preserve">www.cup.ac.in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.</w:t>
      </w:r>
    </w:p>
    <w:p>
      <w:pPr>
        <w:numPr>
          <w:ilvl w:val="0"/>
          <w:numId w:val="32"/>
        </w:numPr>
        <w:spacing w:before="120" w:after="0" w:line="240"/>
        <w:ind w:right="101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Shortlisted candidates would be intimated by e-mail or phone.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0"/>
          <w:shd w:fill="FFFFFF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Dated: 15-04-2021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9">
    <w:abstractNumId w:val="6"/>
  </w:num>
  <w:num w:numId="3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anjana.munshi@cup.edu.in" Id="docRId0" Type="http://schemas.openxmlformats.org/officeDocument/2006/relationships/hyperlink"/><Relationship TargetMode="External" Target="http://www.cup.ac.in/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